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02697E" w:rsidRDefault="00031B12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144"/>
          <w:lang w:val="es-ES_tradnl"/>
        </w:rPr>
      </w:pPr>
      <w:r w:rsidRPr="0002697E">
        <w:rPr>
          <w:rFonts w:ascii="Berlin Sans FB Demi" w:hAnsi="Berlin Sans FB Demi" w:cs="MV Boli"/>
          <w:sz w:val="144"/>
          <w:lang w:val="es-ES_tradnl"/>
        </w:rPr>
        <w:t>LIFESTYLE</w:t>
      </w:r>
    </w:p>
    <w:p w:rsidR="00031B12" w:rsidRPr="0002697E" w:rsidRDefault="00031B12" w:rsidP="00031B12">
      <w:pPr>
        <w:jc w:val="center"/>
        <w:rPr>
          <w:rFonts w:ascii="MV Boli" w:hAnsi="MV Boli" w:cs="MV Boli"/>
          <w:b/>
          <w:sz w:val="56"/>
          <w:lang w:val="es-ES_tradnl"/>
        </w:rPr>
      </w:pPr>
      <w:r w:rsidRPr="0002697E">
        <w:rPr>
          <w:rFonts w:ascii="MV Boli" w:hAnsi="MV Boli" w:cs="MV Boli"/>
          <w:b/>
          <w:sz w:val="56"/>
          <w:lang w:val="es-ES_tradnl"/>
        </w:rPr>
        <w:t>Pets, Family and Descriptions</w:t>
      </w:r>
    </w:p>
    <w:p w:rsidR="00031B12" w:rsidRPr="009A113E" w:rsidRDefault="00B37EA6" w:rsidP="00031B12">
      <w:pPr>
        <w:jc w:val="center"/>
        <w:rPr>
          <w:rFonts w:ascii="MV Boli" w:hAnsi="MV Boli" w:cs="MV Boli"/>
          <w:sz w:val="56"/>
          <w:lang w:val="es-ES_tradnl"/>
        </w:rPr>
      </w:pPr>
      <w:r w:rsidRPr="00031B12">
        <w:rPr>
          <w:rFonts w:ascii="MV Boli" w:hAnsi="MV Boli" w:cs="MV Boli"/>
          <w:i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1E2D" wp14:editId="55B87AF7">
                <wp:simplePos x="0" y="0"/>
                <wp:positionH relativeFrom="column">
                  <wp:posOffset>2013585</wp:posOffset>
                </wp:positionH>
                <wp:positionV relativeFrom="paragraph">
                  <wp:posOffset>1323975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>Workbook pages 1-7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104.2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>Workbook pages 1-7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9A113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4A39D8" wp14:editId="6A9A159E">
            <wp:simplePos x="0" y="0"/>
            <wp:positionH relativeFrom="column">
              <wp:posOffset>148856</wp:posOffset>
            </wp:positionH>
            <wp:positionV relativeFrom="paragraph">
              <wp:posOffset>1359624</wp:posOffset>
            </wp:positionV>
            <wp:extent cx="1499191" cy="1275907"/>
            <wp:effectExtent l="0" t="0" r="6350" b="635"/>
            <wp:wrapNone/>
            <wp:docPr id="3" name="Picture 3" descr="http://cliparts.co/cliparts/8i6/oXG/8i6oXGx5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i6/oXG/8i6oXGx5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3E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43C3BDF" wp14:editId="05D19BF4">
            <wp:simplePos x="0" y="0"/>
            <wp:positionH relativeFrom="column">
              <wp:posOffset>4837814</wp:posOffset>
            </wp:positionH>
            <wp:positionV relativeFrom="paragraph">
              <wp:posOffset>1327726</wp:posOffset>
            </wp:positionV>
            <wp:extent cx="1501206" cy="1307805"/>
            <wp:effectExtent l="0" t="0" r="3810" b="6985"/>
            <wp:wrapNone/>
            <wp:docPr id="2" name="Picture 2" descr="http://images.clipartpanda.com/family-clip-art-jcxKx4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family-clip-art-jcxKx4K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12" w:rsidRPr="00031B12">
        <w:rPr>
          <w:rFonts w:ascii="MV Boli" w:hAnsi="MV Boli" w:cs="MV Boli"/>
          <w:sz w:val="56"/>
          <w:lang w:val="es-ES_tradnl"/>
        </w:rPr>
        <w:t>Las Mascotas, la familia y las</w:t>
      </w:r>
      <w:r w:rsidR="00031B12" w:rsidRPr="00031B12">
        <w:rPr>
          <w:rFonts w:ascii="MV Boli" w:hAnsi="MV Boli" w:cs="MV Boli"/>
          <w:i/>
          <w:sz w:val="56"/>
          <w:lang w:val="es-ES_tradnl"/>
        </w:rPr>
        <w:t xml:space="preserve"> </w:t>
      </w:r>
      <w:r w:rsidR="00031B12" w:rsidRPr="00031B12">
        <w:rPr>
          <w:rFonts w:ascii="MV Boli" w:hAnsi="MV Boli" w:cs="MV Boli"/>
          <w:sz w:val="56"/>
          <w:lang w:val="es-ES_tradnl"/>
        </w:rPr>
        <w:t xml:space="preserve">descripciones </w:t>
      </w:r>
    </w:p>
    <w:p w:rsidR="0019763C" w:rsidRDefault="00B37EA6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55588D1F" wp14:editId="412AC1EB">
            <wp:simplePos x="0" y="0"/>
            <wp:positionH relativeFrom="column">
              <wp:posOffset>2129290</wp:posOffset>
            </wp:positionH>
            <wp:positionV relativeFrom="paragraph">
              <wp:posOffset>588010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63C" w:rsidRPr="00031B12" w:rsidRDefault="0019763C" w:rsidP="00031B12">
      <w:pPr>
        <w:jc w:val="center"/>
        <w:rPr>
          <w:rFonts w:ascii="MV Boli" w:hAnsi="MV Boli" w:cs="MV Boli"/>
          <w:i/>
          <w:sz w:val="56"/>
          <w:lang w:val="es-ES_tradnl"/>
        </w:rPr>
      </w:pP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2697E"/>
    <w:rsid w:val="00031B12"/>
    <w:rsid w:val="0019763C"/>
    <w:rsid w:val="00314DDB"/>
    <w:rsid w:val="00593CFD"/>
    <w:rsid w:val="009A113E"/>
    <w:rsid w:val="00B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http://www.memrise.com/course/262352/aqa-spanish-gcse-lifestyle/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http://www.memrise.com/course/262352/aqa-spanish-gcse-lifestyle/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2016-02-09T17:10:00Z</dcterms:created>
  <dcterms:modified xsi:type="dcterms:W3CDTF">2016-02-15T18:51:00Z</dcterms:modified>
</cp:coreProperties>
</file>